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62B" w:rsidRDefault="001E2E5E">
      <w:pPr>
        <w:sectPr w:rsidR="0025662B">
          <w:pgSz w:w="11900" w:h="16838"/>
          <w:pgMar w:top="1440" w:right="1440" w:bottom="1440" w:left="1420" w:header="0" w:footer="0" w:gutter="0"/>
          <w:cols w:space="720" w:equalWidth="0">
            <w:col w:w="9044"/>
          </w:cols>
        </w:sectPr>
      </w:pPr>
      <w:r>
        <w:rPr>
          <w:noProof/>
        </w:rPr>
        <w:drawing>
          <wp:inline distT="0" distB="0" distL="0" distR="0">
            <wp:extent cx="5740400" cy="7893050"/>
            <wp:effectExtent l="0" t="0" r="0" b="0"/>
            <wp:docPr id="1" name="Рисунок 1" descr="C:\Users\USER\Desktop\для сайта\скан титульного о педсовете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ля сайта\скан титульного о педсовете 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40400" cy="7893050"/>
                    </a:xfrm>
                    <a:prstGeom prst="rect">
                      <a:avLst/>
                    </a:prstGeom>
                    <a:noFill/>
                    <a:ln>
                      <a:noFill/>
                    </a:ln>
                  </pic:spPr>
                </pic:pic>
              </a:graphicData>
            </a:graphic>
          </wp:inline>
        </w:drawing>
      </w:r>
      <w:bookmarkStart w:id="0" w:name="_GoBack"/>
      <w:bookmarkEnd w:id="0"/>
    </w:p>
    <w:p w:rsidR="0025662B" w:rsidRDefault="00FA0E0F" w:rsidP="00FA0E0F">
      <w:pPr>
        <w:spacing w:line="371" w:lineRule="auto"/>
        <w:ind w:left="420" w:right="1414"/>
        <w:jc w:val="center"/>
        <w:rPr>
          <w:sz w:val="20"/>
          <w:szCs w:val="20"/>
        </w:rPr>
      </w:pPr>
      <w:r>
        <w:rPr>
          <w:rFonts w:eastAsia="Times New Roman"/>
          <w:b/>
          <w:bCs/>
          <w:sz w:val="27"/>
          <w:szCs w:val="27"/>
        </w:rPr>
        <w:lastRenderedPageBreak/>
        <w:t xml:space="preserve">                   </w:t>
      </w:r>
      <w:r w:rsidR="00A818C5">
        <w:rPr>
          <w:rFonts w:eastAsia="Times New Roman"/>
          <w:b/>
          <w:bCs/>
          <w:sz w:val="27"/>
          <w:szCs w:val="27"/>
        </w:rPr>
        <w:t>I. Состав педагогического совета и его полномочия</w:t>
      </w:r>
    </w:p>
    <w:p w:rsidR="0025662B" w:rsidRDefault="00A818C5">
      <w:pPr>
        <w:numPr>
          <w:ilvl w:val="0"/>
          <w:numId w:val="1"/>
        </w:numPr>
        <w:tabs>
          <w:tab w:val="left" w:pos="1013"/>
        </w:tabs>
        <w:spacing w:line="237" w:lineRule="auto"/>
        <w:ind w:firstLine="707"/>
        <w:jc w:val="both"/>
        <w:rPr>
          <w:rFonts w:eastAsia="Times New Roman"/>
          <w:sz w:val="28"/>
          <w:szCs w:val="28"/>
        </w:rPr>
      </w:pPr>
      <w:r>
        <w:rPr>
          <w:rFonts w:eastAsia="Times New Roman"/>
          <w:sz w:val="28"/>
          <w:szCs w:val="28"/>
        </w:rPr>
        <w:t>Учреждении действует Педагогический совет – коллегиальный орган управления Учреждением, объединяющий всех педагогических работников Учреждения, включая совместителей.</w:t>
      </w:r>
    </w:p>
    <w:p w:rsidR="0025662B" w:rsidRDefault="0025662B">
      <w:pPr>
        <w:spacing w:line="16" w:lineRule="exact"/>
        <w:rPr>
          <w:rFonts w:eastAsia="Times New Roman"/>
          <w:sz w:val="28"/>
          <w:szCs w:val="28"/>
        </w:rPr>
      </w:pPr>
    </w:p>
    <w:p w:rsidR="0025662B" w:rsidRDefault="00A818C5">
      <w:pPr>
        <w:spacing w:line="236" w:lineRule="auto"/>
        <w:ind w:right="20" w:firstLine="427"/>
        <w:jc w:val="both"/>
        <w:rPr>
          <w:rFonts w:eastAsia="Times New Roman"/>
          <w:sz w:val="28"/>
          <w:szCs w:val="28"/>
        </w:rPr>
      </w:pPr>
      <w:r>
        <w:rPr>
          <w:rFonts w:eastAsia="Times New Roman"/>
          <w:sz w:val="28"/>
          <w:szCs w:val="28"/>
        </w:rPr>
        <w:t>Педагогический совет выбирает из своего состава председателя и секретаря сроком на 1 учебный год. Заседания педагогического совета проводятся в соответствии с планом работы Учреждения, но не реже четырех раз в течение учебного года.</w:t>
      </w:r>
    </w:p>
    <w:p w:rsidR="0025662B" w:rsidRDefault="0025662B">
      <w:pPr>
        <w:spacing w:line="5" w:lineRule="exact"/>
        <w:rPr>
          <w:rFonts w:eastAsia="Times New Roman"/>
          <w:sz w:val="28"/>
          <w:szCs w:val="28"/>
        </w:rPr>
      </w:pPr>
    </w:p>
    <w:p w:rsidR="0025662B" w:rsidRDefault="00A818C5">
      <w:pPr>
        <w:ind w:left="700"/>
        <w:rPr>
          <w:rFonts w:eastAsia="Times New Roman"/>
          <w:sz w:val="28"/>
          <w:szCs w:val="28"/>
        </w:rPr>
      </w:pPr>
      <w:r>
        <w:rPr>
          <w:rFonts w:eastAsia="Times New Roman"/>
          <w:sz w:val="28"/>
          <w:szCs w:val="28"/>
        </w:rPr>
        <w:t>Педагогический совет осуществляет следующие полномочия:</w:t>
      </w:r>
    </w:p>
    <w:p w:rsidR="0025662B" w:rsidRDefault="00A818C5">
      <w:pPr>
        <w:ind w:left="700"/>
        <w:rPr>
          <w:rFonts w:eastAsia="Times New Roman"/>
          <w:sz w:val="28"/>
          <w:szCs w:val="28"/>
        </w:rPr>
      </w:pPr>
      <w:r>
        <w:rPr>
          <w:rFonts w:eastAsia="Times New Roman"/>
          <w:sz w:val="28"/>
          <w:szCs w:val="28"/>
        </w:rPr>
        <w:t>- рассматривает и принимает образовательные программы Учреждения;</w:t>
      </w:r>
    </w:p>
    <w:p w:rsidR="0025662B" w:rsidRDefault="0025662B">
      <w:pPr>
        <w:spacing w:line="14" w:lineRule="exact"/>
        <w:rPr>
          <w:rFonts w:eastAsia="Times New Roman"/>
          <w:sz w:val="28"/>
          <w:szCs w:val="28"/>
        </w:rPr>
      </w:pPr>
    </w:p>
    <w:p w:rsidR="0025662B" w:rsidRDefault="00A818C5">
      <w:pPr>
        <w:spacing w:line="234" w:lineRule="auto"/>
        <w:ind w:right="20" w:firstLine="711"/>
        <w:rPr>
          <w:rFonts w:eastAsia="Times New Roman"/>
          <w:sz w:val="28"/>
          <w:szCs w:val="28"/>
        </w:rPr>
      </w:pPr>
      <w:r>
        <w:rPr>
          <w:rFonts w:eastAsia="Times New Roman"/>
          <w:sz w:val="28"/>
          <w:szCs w:val="28"/>
        </w:rPr>
        <w:t>- обсуждает и принимает решения по вопросам, касающимся содержания образования;</w:t>
      </w:r>
    </w:p>
    <w:p w:rsidR="0025662B" w:rsidRDefault="00A818C5">
      <w:pPr>
        <w:ind w:left="700"/>
        <w:rPr>
          <w:rFonts w:eastAsia="Times New Roman"/>
          <w:sz w:val="28"/>
          <w:szCs w:val="28"/>
        </w:rPr>
      </w:pPr>
      <w:r>
        <w:rPr>
          <w:rFonts w:eastAsia="Times New Roman"/>
          <w:sz w:val="28"/>
          <w:szCs w:val="28"/>
        </w:rPr>
        <w:t>- обсуждает и утверждает режим занятий обучающихся;</w:t>
      </w:r>
    </w:p>
    <w:p w:rsidR="0025662B" w:rsidRDefault="00A818C5">
      <w:pPr>
        <w:ind w:left="700"/>
        <w:rPr>
          <w:rFonts w:eastAsia="Times New Roman"/>
          <w:sz w:val="28"/>
          <w:szCs w:val="28"/>
        </w:rPr>
      </w:pPr>
      <w:r>
        <w:rPr>
          <w:rFonts w:eastAsia="Times New Roman"/>
          <w:sz w:val="28"/>
          <w:szCs w:val="28"/>
        </w:rPr>
        <w:t>- решает вопрос о переводе обучающихся на следующий год обучения;</w:t>
      </w:r>
    </w:p>
    <w:p w:rsidR="0025662B" w:rsidRDefault="0025662B">
      <w:pPr>
        <w:spacing w:line="14" w:lineRule="exact"/>
        <w:rPr>
          <w:rFonts w:eastAsia="Times New Roman"/>
          <w:sz w:val="28"/>
          <w:szCs w:val="28"/>
        </w:rPr>
      </w:pPr>
    </w:p>
    <w:p w:rsidR="0025662B" w:rsidRDefault="00A818C5">
      <w:pPr>
        <w:spacing w:line="238" w:lineRule="auto"/>
        <w:ind w:firstLine="711"/>
        <w:jc w:val="both"/>
        <w:rPr>
          <w:rFonts w:eastAsia="Times New Roman"/>
          <w:sz w:val="28"/>
          <w:szCs w:val="28"/>
        </w:rPr>
      </w:pPr>
      <w:r>
        <w:rPr>
          <w:rFonts w:eastAsia="Times New Roman"/>
          <w:sz w:val="28"/>
          <w:szCs w:val="28"/>
        </w:rPr>
        <w:t>- решает вопрос о дисциплинарном наказании несовершеннолетнего обучающегося, достигшего возраста пятнадцати лет, за неисполнение или нарушение устава Учреждения, правил внутреннего распорядка и иных локальных нормативных актов по вопросам организации и осуществления образовательной деятельности;</w:t>
      </w:r>
    </w:p>
    <w:p w:rsidR="0025662B" w:rsidRDefault="0025662B">
      <w:pPr>
        <w:spacing w:line="1" w:lineRule="exact"/>
        <w:rPr>
          <w:rFonts w:eastAsia="Times New Roman"/>
          <w:sz w:val="28"/>
          <w:szCs w:val="28"/>
        </w:rPr>
      </w:pPr>
    </w:p>
    <w:p w:rsidR="0025662B" w:rsidRDefault="00A818C5">
      <w:pPr>
        <w:ind w:left="700"/>
        <w:rPr>
          <w:rFonts w:eastAsia="Times New Roman"/>
          <w:sz w:val="28"/>
          <w:szCs w:val="28"/>
        </w:rPr>
      </w:pPr>
      <w:r>
        <w:rPr>
          <w:rFonts w:eastAsia="Times New Roman"/>
          <w:sz w:val="28"/>
          <w:szCs w:val="28"/>
        </w:rPr>
        <w:t>- рассматривает и принимает план работы Учреждения на учебный год;</w:t>
      </w:r>
    </w:p>
    <w:p w:rsidR="0025662B" w:rsidRDefault="0025662B">
      <w:pPr>
        <w:spacing w:line="15" w:lineRule="exact"/>
        <w:rPr>
          <w:sz w:val="20"/>
          <w:szCs w:val="20"/>
        </w:rPr>
      </w:pPr>
    </w:p>
    <w:p w:rsidR="0025662B" w:rsidRDefault="00A818C5">
      <w:pPr>
        <w:spacing w:line="234" w:lineRule="auto"/>
        <w:ind w:right="20" w:firstLine="711"/>
        <w:rPr>
          <w:sz w:val="20"/>
          <w:szCs w:val="20"/>
        </w:rPr>
      </w:pPr>
      <w:r>
        <w:rPr>
          <w:rFonts w:eastAsia="Times New Roman"/>
          <w:sz w:val="28"/>
          <w:szCs w:val="28"/>
        </w:rPr>
        <w:t>- рассматривает для утверждения характеристики педагогов, представляемых к почетным званиям и прочим награждениям;</w:t>
      </w:r>
    </w:p>
    <w:p w:rsidR="0025662B" w:rsidRDefault="0025662B">
      <w:pPr>
        <w:spacing w:line="15" w:lineRule="exact"/>
        <w:rPr>
          <w:sz w:val="20"/>
          <w:szCs w:val="20"/>
        </w:rPr>
      </w:pPr>
    </w:p>
    <w:p w:rsidR="0025662B" w:rsidRDefault="00A818C5">
      <w:pPr>
        <w:numPr>
          <w:ilvl w:val="0"/>
          <w:numId w:val="2"/>
        </w:numPr>
        <w:tabs>
          <w:tab w:val="left" w:pos="893"/>
        </w:tabs>
        <w:spacing w:line="234" w:lineRule="auto"/>
        <w:ind w:right="20" w:firstLine="707"/>
        <w:rPr>
          <w:rFonts w:eastAsia="Times New Roman"/>
          <w:sz w:val="28"/>
          <w:szCs w:val="28"/>
        </w:rPr>
      </w:pPr>
      <w:r>
        <w:rPr>
          <w:rFonts w:eastAsia="Times New Roman"/>
          <w:sz w:val="28"/>
          <w:szCs w:val="28"/>
        </w:rPr>
        <w:t>рассматривает проекты локальных нормативных актов в соответствии с определёнными полномочиями;</w:t>
      </w:r>
    </w:p>
    <w:p w:rsidR="0025662B" w:rsidRDefault="00A818C5">
      <w:pPr>
        <w:numPr>
          <w:ilvl w:val="0"/>
          <w:numId w:val="2"/>
        </w:numPr>
        <w:tabs>
          <w:tab w:val="left" w:pos="1020"/>
        </w:tabs>
        <w:ind w:left="1020" w:hanging="313"/>
        <w:rPr>
          <w:rFonts w:eastAsia="Times New Roman"/>
          <w:sz w:val="28"/>
          <w:szCs w:val="28"/>
        </w:rPr>
      </w:pPr>
      <w:r>
        <w:rPr>
          <w:rFonts w:eastAsia="Times New Roman"/>
          <w:sz w:val="28"/>
          <w:szCs w:val="28"/>
        </w:rPr>
        <w:t>заслушивает отчёт о  результатах самообследования;</w:t>
      </w:r>
    </w:p>
    <w:p w:rsidR="0025662B" w:rsidRDefault="0025662B">
      <w:pPr>
        <w:spacing w:line="14" w:lineRule="exact"/>
        <w:rPr>
          <w:rFonts w:eastAsia="Times New Roman"/>
          <w:sz w:val="28"/>
          <w:szCs w:val="28"/>
        </w:rPr>
      </w:pPr>
    </w:p>
    <w:p w:rsidR="0025662B" w:rsidRDefault="00A818C5">
      <w:pPr>
        <w:numPr>
          <w:ilvl w:val="0"/>
          <w:numId w:val="2"/>
        </w:numPr>
        <w:tabs>
          <w:tab w:val="left" w:pos="1191"/>
        </w:tabs>
        <w:spacing w:line="234" w:lineRule="auto"/>
        <w:ind w:right="20" w:firstLine="707"/>
        <w:rPr>
          <w:rFonts w:eastAsia="Times New Roman"/>
          <w:sz w:val="28"/>
          <w:szCs w:val="28"/>
        </w:rPr>
      </w:pPr>
      <w:r>
        <w:rPr>
          <w:rFonts w:eastAsia="Times New Roman"/>
          <w:sz w:val="28"/>
          <w:szCs w:val="28"/>
        </w:rPr>
        <w:t>рассматривает иные вопросы, касающиеся образовательной деятельности Учреждения.</w:t>
      </w:r>
    </w:p>
    <w:p w:rsidR="0025662B" w:rsidRDefault="0025662B">
      <w:pPr>
        <w:spacing w:line="327" w:lineRule="exact"/>
        <w:rPr>
          <w:sz w:val="20"/>
          <w:szCs w:val="20"/>
        </w:rPr>
      </w:pPr>
    </w:p>
    <w:p w:rsidR="0025662B" w:rsidRDefault="00A818C5" w:rsidP="00FA0E0F">
      <w:pPr>
        <w:ind w:left="420"/>
        <w:jc w:val="center"/>
        <w:rPr>
          <w:sz w:val="20"/>
          <w:szCs w:val="20"/>
        </w:rPr>
      </w:pPr>
      <w:r>
        <w:rPr>
          <w:rFonts w:eastAsia="Times New Roman"/>
          <w:b/>
          <w:bCs/>
          <w:sz w:val="28"/>
          <w:szCs w:val="28"/>
        </w:rPr>
        <w:t>II. Организация работы педагогического совета</w:t>
      </w:r>
    </w:p>
    <w:p w:rsidR="0025662B" w:rsidRDefault="0025662B">
      <w:pPr>
        <w:spacing w:line="337" w:lineRule="exact"/>
        <w:rPr>
          <w:sz w:val="20"/>
          <w:szCs w:val="20"/>
        </w:rPr>
      </w:pPr>
    </w:p>
    <w:p w:rsidR="0025662B" w:rsidRDefault="00A818C5">
      <w:pPr>
        <w:spacing w:line="236" w:lineRule="auto"/>
        <w:ind w:right="20" w:firstLine="711"/>
        <w:jc w:val="both"/>
        <w:rPr>
          <w:sz w:val="20"/>
          <w:szCs w:val="20"/>
        </w:rPr>
      </w:pPr>
      <w:r>
        <w:rPr>
          <w:rFonts w:eastAsia="Times New Roman"/>
          <w:sz w:val="28"/>
          <w:szCs w:val="28"/>
        </w:rPr>
        <w:t>Педагогический совет Учреждения созывается председателем по мере надобности, но не реже четырех раз в год. Внеочередные заседания педагогического совета проводятся по требованию не менее одной трети его состава.</w:t>
      </w:r>
    </w:p>
    <w:p w:rsidR="0025662B" w:rsidRDefault="0025662B">
      <w:pPr>
        <w:spacing w:line="20" w:lineRule="exact"/>
        <w:rPr>
          <w:sz w:val="20"/>
          <w:szCs w:val="20"/>
        </w:rPr>
      </w:pPr>
    </w:p>
    <w:p w:rsidR="0025662B" w:rsidRDefault="00A818C5">
      <w:pPr>
        <w:spacing w:line="238" w:lineRule="auto"/>
        <w:ind w:right="20" w:firstLine="711"/>
        <w:jc w:val="both"/>
        <w:rPr>
          <w:sz w:val="20"/>
          <w:szCs w:val="20"/>
        </w:rPr>
      </w:pPr>
      <w:r>
        <w:rPr>
          <w:rFonts w:eastAsia="Times New Roman"/>
          <w:sz w:val="28"/>
          <w:szCs w:val="28"/>
        </w:rPr>
        <w:t>Решение Педагогического совета считается правомочным, если на его заседании присутствовало не менее двух третей его состава и за решение проголосовало более половины от числа присутствовавших. При равном количестве голосов решающим является голос председателя педагогического совета Учреждения. Процедура голосования определяется педагогическим советом Учреждения. Решения педагогического совета реализуются приказами директора Учреждения.</w:t>
      </w:r>
    </w:p>
    <w:p w:rsidR="0025662B" w:rsidRDefault="0025662B">
      <w:pPr>
        <w:spacing w:line="17" w:lineRule="exact"/>
        <w:rPr>
          <w:sz w:val="20"/>
          <w:szCs w:val="20"/>
        </w:rPr>
      </w:pPr>
    </w:p>
    <w:p w:rsidR="0025662B" w:rsidRDefault="00A818C5">
      <w:pPr>
        <w:spacing w:line="235" w:lineRule="auto"/>
        <w:ind w:right="20" w:firstLine="711"/>
        <w:jc w:val="both"/>
        <w:rPr>
          <w:sz w:val="20"/>
          <w:szCs w:val="20"/>
        </w:rPr>
      </w:pPr>
      <w:r>
        <w:rPr>
          <w:rFonts w:eastAsia="Times New Roman"/>
          <w:sz w:val="28"/>
          <w:szCs w:val="28"/>
        </w:rPr>
        <w:t>Вопросы, относящиеся к компетенции Педагогического совета, не могут быть переданы на рассмотрение другим органам управления Учреждения.</w:t>
      </w:r>
    </w:p>
    <w:p w:rsidR="0025662B" w:rsidRDefault="0025662B">
      <w:pPr>
        <w:spacing w:line="144" w:lineRule="exact"/>
        <w:rPr>
          <w:sz w:val="20"/>
          <w:szCs w:val="20"/>
        </w:rPr>
      </w:pPr>
    </w:p>
    <w:p w:rsidR="0025662B" w:rsidRPr="00FA0E0F" w:rsidRDefault="0025662B" w:rsidP="00FA0E0F">
      <w:pPr>
        <w:jc w:val="right"/>
        <w:rPr>
          <w:sz w:val="20"/>
          <w:szCs w:val="20"/>
        </w:rPr>
        <w:sectPr w:rsidR="0025662B" w:rsidRPr="00FA0E0F">
          <w:pgSz w:w="11900" w:h="16838"/>
          <w:pgMar w:top="1232" w:right="844" w:bottom="149" w:left="1420" w:header="0" w:footer="0" w:gutter="0"/>
          <w:cols w:space="720" w:equalWidth="0">
            <w:col w:w="9640"/>
          </w:cols>
        </w:sectPr>
      </w:pPr>
    </w:p>
    <w:p w:rsidR="0025662B" w:rsidRDefault="00A818C5">
      <w:pPr>
        <w:spacing w:line="236" w:lineRule="auto"/>
        <w:ind w:right="20" w:firstLine="711"/>
        <w:jc w:val="both"/>
        <w:rPr>
          <w:sz w:val="20"/>
          <w:szCs w:val="20"/>
        </w:rPr>
      </w:pPr>
      <w:r>
        <w:rPr>
          <w:rFonts w:eastAsia="Times New Roman"/>
          <w:sz w:val="28"/>
          <w:szCs w:val="28"/>
        </w:rPr>
        <w:lastRenderedPageBreak/>
        <w:t>Педагогический совет вправе выступать от имени Учреждения по вопросам в пределах своей компетенции. По вопросам, не входящим в компетенцию Педагогического совета, он не может выступать от имени Учреждения.</w:t>
      </w:r>
    </w:p>
    <w:p w:rsidR="0025662B" w:rsidRDefault="0025662B">
      <w:pPr>
        <w:spacing w:line="20" w:lineRule="exact"/>
        <w:rPr>
          <w:sz w:val="20"/>
          <w:szCs w:val="20"/>
        </w:rPr>
      </w:pPr>
    </w:p>
    <w:p w:rsidR="0025662B" w:rsidRDefault="00A818C5">
      <w:pPr>
        <w:spacing w:line="234" w:lineRule="auto"/>
        <w:ind w:firstLine="711"/>
        <w:jc w:val="both"/>
        <w:rPr>
          <w:sz w:val="20"/>
          <w:szCs w:val="20"/>
        </w:rPr>
      </w:pPr>
      <w:r>
        <w:rPr>
          <w:rFonts w:eastAsia="Times New Roman"/>
          <w:sz w:val="28"/>
          <w:szCs w:val="28"/>
        </w:rPr>
        <w:t>Срок действия полномочий Педагогического совета Учреждения - бессрочно.</w:t>
      </w:r>
    </w:p>
    <w:p w:rsidR="0025662B" w:rsidRDefault="0025662B">
      <w:pPr>
        <w:spacing w:line="16" w:lineRule="exact"/>
        <w:rPr>
          <w:sz w:val="20"/>
          <w:szCs w:val="20"/>
        </w:rPr>
      </w:pPr>
    </w:p>
    <w:p w:rsidR="0025662B" w:rsidRDefault="00A818C5">
      <w:pPr>
        <w:spacing w:line="234" w:lineRule="auto"/>
        <w:ind w:right="20" w:firstLine="711"/>
        <w:jc w:val="both"/>
        <w:rPr>
          <w:sz w:val="20"/>
          <w:szCs w:val="20"/>
        </w:rPr>
      </w:pPr>
      <w:r>
        <w:rPr>
          <w:rFonts w:eastAsia="Times New Roman"/>
          <w:sz w:val="28"/>
          <w:szCs w:val="28"/>
        </w:rPr>
        <w:t>Полномочия Педагогического совета прекращаются в связи с реорганизацией или ликвидацией Учреждения.</w:t>
      </w:r>
    </w:p>
    <w:p w:rsidR="0025662B" w:rsidRDefault="0025662B">
      <w:pPr>
        <w:spacing w:line="15" w:lineRule="exact"/>
        <w:rPr>
          <w:sz w:val="20"/>
          <w:szCs w:val="20"/>
        </w:rPr>
      </w:pPr>
    </w:p>
    <w:p w:rsidR="0025662B" w:rsidRDefault="00A818C5">
      <w:pPr>
        <w:spacing w:line="236" w:lineRule="auto"/>
        <w:ind w:right="20" w:firstLine="711"/>
        <w:jc w:val="both"/>
        <w:rPr>
          <w:sz w:val="20"/>
          <w:szCs w:val="20"/>
        </w:rPr>
      </w:pPr>
      <w:r>
        <w:rPr>
          <w:rFonts w:eastAsia="Times New Roman"/>
          <w:sz w:val="28"/>
          <w:szCs w:val="28"/>
        </w:rPr>
        <w:t>Деятельность Педагогического совета регламентируется Положением о Педагогическом совете, которое не может противоречить законодательству и настоящему уставу.</w:t>
      </w:r>
    </w:p>
    <w:p w:rsidR="0025662B" w:rsidRDefault="0025662B">
      <w:pPr>
        <w:spacing w:line="326" w:lineRule="exact"/>
        <w:rPr>
          <w:sz w:val="20"/>
          <w:szCs w:val="20"/>
        </w:rPr>
      </w:pPr>
    </w:p>
    <w:p w:rsidR="0025662B" w:rsidRDefault="00A818C5" w:rsidP="00FA0E0F">
      <w:pPr>
        <w:ind w:left="420"/>
        <w:jc w:val="center"/>
        <w:rPr>
          <w:sz w:val="20"/>
          <w:szCs w:val="20"/>
        </w:rPr>
      </w:pPr>
      <w:r>
        <w:rPr>
          <w:rFonts w:eastAsia="Times New Roman"/>
          <w:b/>
          <w:bCs/>
          <w:sz w:val="28"/>
          <w:szCs w:val="28"/>
        </w:rPr>
        <w:t>ПI . Документация педагогического совета</w:t>
      </w:r>
    </w:p>
    <w:p w:rsidR="0025662B" w:rsidRDefault="0025662B">
      <w:pPr>
        <w:spacing w:line="337" w:lineRule="exact"/>
        <w:rPr>
          <w:sz w:val="20"/>
          <w:szCs w:val="20"/>
        </w:rPr>
      </w:pPr>
    </w:p>
    <w:p w:rsidR="0025662B" w:rsidRDefault="00A818C5">
      <w:pPr>
        <w:spacing w:line="236" w:lineRule="auto"/>
        <w:ind w:right="20" w:firstLine="427"/>
        <w:jc w:val="both"/>
        <w:rPr>
          <w:sz w:val="20"/>
          <w:szCs w:val="20"/>
        </w:rPr>
      </w:pPr>
      <w:r>
        <w:rPr>
          <w:rFonts w:eastAsia="Times New Roman"/>
          <w:sz w:val="28"/>
          <w:szCs w:val="28"/>
        </w:rPr>
        <w:t>Заседания педагогического совета протоколируются. Протоколы подписываются председателем педагогического совета и секретарем. Книга протоколов педагогических советов хранится в Учреждении 50 лет. Книга</w:t>
      </w:r>
    </w:p>
    <w:p w:rsidR="0025662B" w:rsidRPr="00FA0E0F" w:rsidRDefault="00A818C5" w:rsidP="00FA0E0F">
      <w:pPr>
        <w:tabs>
          <w:tab w:val="left" w:pos="1980"/>
          <w:tab w:val="left" w:pos="4600"/>
          <w:tab w:val="left" w:pos="6000"/>
          <w:tab w:val="left" w:pos="8000"/>
        </w:tabs>
        <w:jc w:val="both"/>
        <w:rPr>
          <w:sz w:val="28"/>
          <w:szCs w:val="28"/>
        </w:rPr>
      </w:pPr>
      <w:r w:rsidRPr="00FA0E0F">
        <w:rPr>
          <w:rFonts w:eastAsia="Times New Roman"/>
          <w:sz w:val="28"/>
          <w:szCs w:val="28"/>
        </w:rPr>
        <w:t>протоколов</w:t>
      </w:r>
      <w:r w:rsidRPr="00FA0E0F">
        <w:rPr>
          <w:sz w:val="28"/>
          <w:szCs w:val="28"/>
        </w:rPr>
        <w:tab/>
      </w:r>
      <w:r w:rsidRPr="00FA0E0F">
        <w:rPr>
          <w:rFonts w:eastAsia="Times New Roman"/>
          <w:sz w:val="28"/>
          <w:szCs w:val="28"/>
        </w:rPr>
        <w:t>педагогического</w:t>
      </w:r>
      <w:r w:rsidRPr="00FA0E0F">
        <w:rPr>
          <w:sz w:val="28"/>
          <w:szCs w:val="28"/>
        </w:rPr>
        <w:tab/>
      </w:r>
      <w:r w:rsidRPr="00FA0E0F">
        <w:rPr>
          <w:rFonts w:eastAsia="Times New Roman"/>
          <w:sz w:val="28"/>
          <w:szCs w:val="28"/>
        </w:rPr>
        <w:t>совета</w:t>
      </w:r>
      <w:r w:rsidRPr="00FA0E0F">
        <w:rPr>
          <w:sz w:val="28"/>
          <w:szCs w:val="28"/>
        </w:rPr>
        <w:tab/>
      </w:r>
      <w:r w:rsidRPr="00FA0E0F">
        <w:rPr>
          <w:rFonts w:eastAsia="Times New Roman"/>
          <w:sz w:val="28"/>
          <w:szCs w:val="28"/>
        </w:rPr>
        <w:t>нумеруется</w:t>
      </w:r>
      <w:r w:rsidRPr="00FA0E0F">
        <w:rPr>
          <w:sz w:val="28"/>
          <w:szCs w:val="28"/>
        </w:rPr>
        <w:tab/>
      </w:r>
      <w:r w:rsidRPr="00FA0E0F">
        <w:rPr>
          <w:rFonts w:eastAsia="Times New Roman"/>
          <w:sz w:val="28"/>
          <w:szCs w:val="28"/>
        </w:rPr>
        <w:t>постранично,</w:t>
      </w:r>
    </w:p>
    <w:p w:rsidR="0025662B" w:rsidRPr="00FA0E0F" w:rsidRDefault="0025662B" w:rsidP="00FA0E0F">
      <w:pPr>
        <w:spacing w:line="15" w:lineRule="exact"/>
        <w:jc w:val="both"/>
        <w:rPr>
          <w:sz w:val="28"/>
          <w:szCs w:val="28"/>
        </w:rPr>
      </w:pPr>
    </w:p>
    <w:p w:rsidR="0025662B" w:rsidRPr="00FA0E0F" w:rsidRDefault="00A818C5" w:rsidP="00FA0E0F">
      <w:pPr>
        <w:spacing w:line="234" w:lineRule="auto"/>
        <w:ind w:right="20"/>
        <w:jc w:val="both"/>
        <w:rPr>
          <w:sz w:val="28"/>
          <w:szCs w:val="28"/>
        </w:rPr>
      </w:pPr>
      <w:r w:rsidRPr="00FA0E0F">
        <w:rPr>
          <w:rFonts w:eastAsia="Times New Roman"/>
          <w:sz w:val="28"/>
          <w:szCs w:val="28"/>
        </w:rPr>
        <w:t>прошнуровывается, скрепляется подписью директора и печатью образовательного учреждения.</w:t>
      </w:r>
    </w:p>
    <w:p w:rsidR="0025662B" w:rsidRPr="00FA0E0F" w:rsidRDefault="0025662B" w:rsidP="00FA0E0F">
      <w:pPr>
        <w:jc w:val="both"/>
        <w:rPr>
          <w:sz w:val="28"/>
          <w:szCs w:val="28"/>
        </w:rPr>
        <w:sectPr w:rsidR="0025662B" w:rsidRPr="00FA0E0F">
          <w:pgSz w:w="11900" w:h="16838"/>
          <w:pgMar w:top="747" w:right="844" w:bottom="149" w:left="1420" w:header="0" w:footer="0" w:gutter="0"/>
          <w:cols w:space="720" w:equalWidth="0">
            <w:col w:w="9640"/>
          </w:cols>
        </w:sectPr>
      </w:pPr>
    </w:p>
    <w:p w:rsidR="0025662B" w:rsidRPr="00FA0E0F" w:rsidRDefault="0025662B" w:rsidP="00FA0E0F">
      <w:pPr>
        <w:spacing w:line="200" w:lineRule="exact"/>
        <w:jc w:val="both"/>
        <w:rPr>
          <w:sz w:val="28"/>
          <w:szCs w:val="28"/>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00" w:lineRule="exact"/>
        <w:rPr>
          <w:sz w:val="20"/>
          <w:szCs w:val="20"/>
        </w:rPr>
      </w:pPr>
    </w:p>
    <w:p w:rsidR="0025662B" w:rsidRDefault="0025662B">
      <w:pPr>
        <w:spacing w:line="279" w:lineRule="exact"/>
        <w:rPr>
          <w:sz w:val="20"/>
          <w:szCs w:val="20"/>
        </w:rPr>
      </w:pPr>
    </w:p>
    <w:p w:rsidR="0025662B" w:rsidRDefault="0025662B">
      <w:pPr>
        <w:ind w:left="9520"/>
        <w:rPr>
          <w:sz w:val="20"/>
          <w:szCs w:val="20"/>
        </w:rPr>
      </w:pPr>
    </w:p>
    <w:sectPr w:rsidR="0025662B">
      <w:type w:val="continuous"/>
      <w:pgSz w:w="11900" w:h="16838"/>
      <w:pgMar w:top="747" w:right="844" w:bottom="149" w:left="1420" w:header="0" w:footer="0" w:gutter="0"/>
      <w:cols w:space="720" w:equalWidth="0">
        <w:col w:w="964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8BE"/>
    <w:multiLevelType w:val="hybridMultilevel"/>
    <w:tmpl w:val="5B425DB0"/>
    <w:lvl w:ilvl="0" w:tplc="9D8CA1D8">
      <w:start w:val="1"/>
      <w:numFmt w:val="bullet"/>
      <w:lvlText w:val="В"/>
      <w:lvlJc w:val="left"/>
    </w:lvl>
    <w:lvl w:ilvl="1" w:tplc="6E949066">
      <w:numFmt w:val="decimal"/>
      <w:lvlText w:val=""/>
      <w:lvlJc w:val="left"/>
    </w:lvl>
    <w:lvl w:ilvl="2" w:tplc="0B866160">
      <w:numFmt w:val="decimal"/>
      <w:lvlText w:val=""/>
      <w:lvlJc w:val="left"/>
    </w:lvl>
    <w:lvl w:ilvl="3" w:tplc="F7D2E3CA">
      <w:numFmt w:val="decimal"/>
      <w:lvlText w:val=""/>
      <w:lvlJc w:val="left"/>
    </w:lvl>
    <w:lvl w:ilvl="4" w:tplc="76A4CBDA">
      <w:numFmt w:val="decimal"/>
      <w:lvlText w:val=""/>
      <w:lvlJc w:val="left"/>
    </w:lvl>
    <w:lvl w:ilvl="5" w:tplc="08D42864">
      <w:numFmt w:val="decimal"/>
      <w:lvlText w:val=""/>
      <w:lvlJc w:val="left"/>
    </w:lvl>
    <w:lvl w:ilvl="6" w:tplc="FC90C78A">
      <w:numFmt w:val="decimal"/>
      <w:lvlText w:val=""/>
      <w:lvlJc w:val="left"/>
    </w:lvl>
    <w:lvl w:ilvl="7" w:tplc="73B69C3E">
      <w:numFmt w:val="decimal"/>
      <w:lvlText w:val=""/>
      <w:lvlJc w:val="left"/>
    </w:lvl>
    <w:lvl w:ilvl="8" w:tplc="8D603924">
      <w:numFmt w:val="decimal"/>
      <w:lvlText w:val=""/>
      <w:lvlJc w:val="left"/>
    </w:lvl>
  </w:abstractNum>
  <w:abstractNum w:abstractNumId="1">
    <w:nsid w:val="00006784"/>
    <w:multiLevelType w:val="hybridMultilevel"/>
    <w:tmpl w:val="686EADC6"/>
    <w:lvl w:ilvl="0" w:tplc="2B0A9656">
      <w:start w:val="1"/>
      <w:numFmt w:val="bullet"/>
      <w:lvlText w:val="-"/>
      <w:lvlJc w:val="left"/>
    </w:lvl>
    <w:lvl w:ilvl="1" w:tplc="D41E00F6">
      <w:numFmt w:val="decimal"/>
      <w:lvlText w:val=""/>
      <w:lvlJc w:val="left"/>
    </w:lvl>
    <w:lvl w:ilvl="2" w:tplc="38068932">
      <w:numFmt w:val="decimal"/>
      <w:lvlText w:val=""/>
      <w:lvlJc w:val="left"/>
    </w:lvl>
    <w:lvl w:ilvl="3" w:tplc="C2EE9E8A">
      <w:numFmt w:val="decimal"/>
      <w:lvlText w:val=""/>
      <w:lvlJc w:val="left"/>
    </w:lvl>
    <w:lvl w:ilvl="4" w:tplc="BC44EF34">
      <w:numFmt w:val="decimal"/>
      <w:lvlText w:val=""/>
      <w:lvlJc w:val="left"/>
    </w:lvl>
    <w:lvl w:ilvl="5" w:tplc="3D9621E8">
      <w:numFmt w:val="decimal"/>
      <w:lvlText w:val=""/>
      <w:lvlJc w:val="left"/>
    </w:lvl>
    <w:lvl w:ilvl="6" w:tplc="3F02C108">
      <w:numFmt w:val="decimal"/>
      <w:lvlText w:val=""/>
      <w:lvlJc w:val="left"/>
    </w:lvl>
    <w:lvl w:ilvl="7" w:tplc="E6C0D036">
      <w:numFmt w:val="decimal"/>
      <w:lvlText w:val=""/>
      <w:lvlJc w:val="left"/>
    </w:lvl>
    <w:lvl w:ilvl="8" w:tplc="49825310">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62B"/>
    <w:rsid w:val="001E2E5E"/>
    <w:rsid w:val="0025662B"/>
    <w:rsid w:val="00263614"/>
    <w:rsid w:val="00A818C5"/>
    <w:rsid w:val="00FA0E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No Spacing"/>
    <w:uiPriority w:val="1"/>
    <w:qFormat/>
    <w:rsid w:val="00FA0E0F"/>
    <w:rPr>
      <w:rFonts w:asciiTheme="minorHAnsi" w:eastAsiaTheme="minorHAnsi" w:hAnsiTheme="minorHAnsi" w:cstheme="minorBidi"/>
      <w:lang w:eastAsia="en-US"/>
    </w:rPr>
  </w:style>
  <w:style w:type="paragraph" w:styleId="a5">
    <w:name w:val="Balloon Text"/>
    <w:basedOn w:val="a"/>
    <w:link w:val="a6"/>
    <w:uiPriority w:val="99"/>
    <w:semiHidden/>
    <w:unhideWhenUsed/>
    <w:rsid w:val="00FA0E0F"/>
    <w:rPr>
      <w:rFonts w:ascii="Segoe UI" w:hAnsi="Segoe UI" w:cs="Segoe UI"/>
      <w:sz w:val="18"/>
      <w:szCs w:val="18"/>
    </w:rPr>
  </w:style>
  <w:style w:type="character" w:customStyle="1" w:styleId="a6">
    <w:name w:val="Текст выноски Знак"/>
    <w:basedOn w:val="a0"/>
    <w:link w:val="a5"/>
    <w:uiPriority w:val="99"/>
    <w:semiHidden/>
    <w:rsid w:val="00FA0E0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No Spacing"/>
    <w:uiPriority w:val="1"/>
    <w:qFormat/>
    <w:rsid w:val="00FA0E0F"/>
    <w:rPr>
      <w:rFonts w:asciiTheme="minorHAnsi" w:eastAsiaTheme="minorHAnsi" w:hAnsiTheme="minorHAnsi" w:cstheme="minorBidi"/>
      <w:lang w:eastAsia="en-US"/>
    </w:rPr>
  </w:style>
  <w:style w:type="paragraph" w:styleId="a5">
    <w:name w:val="Balloon Text"/>
    <w:basedOn w:val="a"/>
    <w:link w:val="a6"/>
    <w:uiPriority w:val="99"/>
    <w:semiHidden/>
    <w:unhideWhenUsed/>
    <w:rsid w:val="00FA0E0F"/>
    <w:rPr>
      <w:rFonts w:ascii="Segoe UI" w:hAnsi="Segoe UI" w:cs="Segoe UI"/>
      <w:sz w:val="18"/>
      <w:szCs w:val="18"/>
    </w:rPr>
  </w:style>
  <w:style w:type="character" w:customStyle="1" w:styleId="a6">
    <w:name w:val="Текст выноски Знак"/>
    <w:basedOn w:val="a0"/>
    <w:link w:val="a5"/>
    <w:uiPriority w:val="99"/>
    <w:semiHidden/>
    <w:rsid w:val="00FA0E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495</Words>
  <Characters>2824</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4</cp:revision>
  <cp:lastPrinted>2020-02-19T03:43:00Z</cp:lastPrinted>
  <dcterms:created xsi:type="dcterms:W3CDTF">2020-02-19T04:35:00Z</dcterms:created>
  <dcterms:modified xsi:type="dcterms:W3CDTF">2020-02-28T14:42:00Z</dcterms:modified>
</cp:coreProperties>
</file>